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7CEFD" w14:textId="5679C511" w:rsidR="00103167" w:rsidRPr="00D25598" w:rsidRDefault="00C3053C" w:rsidP="00AB0812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  <w:r>
        <w:rPr>
          <w:rFonts w:ascii="Luciole" w:hAnsi="Luciole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889EF4D" wp14:editId="5AF17811">
            <wp:simplePos x="0" y="0"/>
            <wp:positionH relativeFrom="column">
              <wp:posOffset>986155</wp:posOffset>
            </wp:positionH>
            <wp:positionV relativeFrom="paragraph">
              <wp:posOffset>-775970</wp:posOffset>
            </wp:positionV>
            <wp:extent cx="3797467" cy="1476375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7467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0ED597" w14:textId="5E7E3DFF" w:rsidR="00103167" w:rsidRPr="00D25598" w:rsidRDefault="00103167" w:rsidP="00AB0812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  <w:r w:rsidRPr="00C3053C">
        <w:rPr>
          <w:rFonts w:ascii="Luciole" w:hAnsi="Luciole"/>
          <w:b/>
          <w:bCs w:val="0"/>
          <w:sz w:val="40"/>
          <w:szCs w:val="40"/>
        </w:rPr>
        <w:t>Accessibilité</w:t>
      </w:r>
      <w:r w:rsidRPr="00C3053C">
        <w:rPr>
          <w:rFonts w:ascii="Luciole" w:hAnsi="Luciole"/>
          <w:b/>
          <w:bCs w:val="0"/>
          <w:sz w:val="40"/>
          <w:szCs w:val="40"/>
        </w:rPr>
        <w:br/>
      </w:r>
      <w:r w:rsidRPr="00D25598">
        <w:rPr>
          <w:rFonts w:ascii="Luciole" w:hAnsi="Luciole"/>
          <w:sz w:val="40"/>
          <w:szCs w:val="40"/>
        </w:rPr>
        <w:t>Les Champs Libres pour tous</w:t>
      </w:r>
    </w:p>
    <w:p w14:paraId="2127B437" w14:textId="77777777" w:rsidR="00103167" w:rsidRPr="00D25598" w:rsidRDefault="00103167" w:rsidP="00AB0812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</w:p>
    <w:p w14:paraId="06178C4A" w14:textId="64574446" w:rsidR="007A5AFA" w:rsidRDefault="00103167" w:rsidP="00D25598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  <w:r w:rsidRPr="00D25598">
        <w:rPr>
          <w:rFonts w:ascii="Luciole" w:hAnsi="Luciole"/>
          <w:sz w:val="40"/>
          <w:szCs w:val="40"/>
        </w:rPr>
        <w:t>Leschampslibres.fr</w:t>
      </w:r>
      <w:r w:rsidRPr="00D25598">
        <w:rPr>
          <w:rFonts w:ascii="Luciole" w:hAnsi="Luciole"/>
          <w:sz w:val="40"/>
          <w:szCs w:val="40"/>
        </w:rPr>
        <w:br/>
      </w:r>
      <w:r w:rsidR="00C3053C" w:rsidRPr="00D25598">
        <w:rPr>
          <w:rFonts w:ascii="Luciole" w:hAnsi="Luciole"/>
          <w:sz w:val="40"/>
          <w:szCs w:val="40"/>
        </w:rPr>
        <w:t>Rennes Métropole</w:t>
      </w:r>
    </w:p>
    <w:p w14:paraId="441F0EE2" w14:textId="77777777" w:rsidR="00D25598" w:rsidRDefault="00D25598" w:rsidP="00D25598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</w:p>
    <w:p w14:paraId="79D056EF" w14:textId="77777777" w:rsidR="00D25598" w:rsidRPr="00D25598" w:rsidRDefault="00D25598" w:rsidP="00D25598">
      <w:pPr>
        <w:spacing w:after="0" w:line="240" w:lineRule="auto"/>
        <w:jc w:val="center"/>
        <w:rPr>
          <w:rFonts w:ascii="Luciole" w:hAnsi="Luciole"/>
          <w:sz w:val="40"/>
          <w:szCs w:val="40"/>
        </w:rPr>
      </w:pPr>
    </w:p>
    <w:bookmarkStart w:id="0" w:name="Intro"/>
    <w:bookmarkStart w:id="1" w:name="Sommaire"/>
    <w:bookmarkEnd w:id="0"/>
    <w:bookmarkEnd w:id="1"/>
    <w:p w14:paraId="3EF06EE8" w14:textId="70625A9E" w:rsidR="00D25598" w:rsidRPr="00595E59" w:rsidRDefault="00D25598" w:rsidP="00D25598">
      <w:pPr>
        <w:spacing w:after="0" w:line="240" w:lineRule="auto"/>
        <w:rPr>
          <w:rFonts w:ascii="Luciole" w:hAnsi="Luciole"/>
          <w:sz w:val="36"/>
          <w:szCs w:val="36"/>
        </w:rPr>
      </w:pPr>
      <w:r w:rsidRPr="00595E59">
        <w:rPr>
          <w:rFonts w:ascii="Luciole" w:hAnsi="Luciole"/>
          <w:sz w:val="36"/>
          <w:szCs w:val="36"/>
        </w:rPr>
        <w:fldChar w:fldCharType="begin"/>
      </w:r>
      <w:r w:rsidRPr="00595E59">
        <w:rPr>
          <w:rFonts w:ascii="Luciole" w:hAnsi="Luciole"/>
          <w:sz w:val="36"/>
          <w:szCs w:val="36"/>
        </w:rPr>
        <w:instrText>HYPERLINK  \l "Intro"</w:instrText>
      </w:r>
      <w:r w:rsidRPr="00595E59">
        <w:rPr>
          <w:rFonts w:ascii="Luciole" w:hAnsi="Luciole"/>
          <w:sz w:val="36"/>
          <w:szCs w:val="36"/>
        </w:rPr>
      </w:r>
      <w:r w:rsidRPr="00595E59">
        <w:rPr>
          <w:rFonts w:ascii="Luciole" w:hAnsi="Luciole"/>
          <w:sz w:val="36"/>
          <w:szCs w:val="36"/>
        </w:rPr>
        <w:fldChar w:fldCharType="separate"/>
      </w:r>
      <w:r w:rsidRPr="00595E59">
        <w:rPr>
          <w:rStyle w:val="Lienhypertexte"/>
          <w:rFonts w:ascii="Luciole" w:hAnsi="Luciole"/>
          <w:sz w:val="36"/>
          <w:szCs w:val="36"/>
        </w:rPr>
        <w:t>Introduction</w:t>
      </w:r>
      <w:r w:rsidRPr="00595E59">
        <w:rPr>
          <w:rFonts w:ascii="Luciole" w:hAnsi="Luciole"/>
          <w:sz w:val="36"/>
          <w:szCs w:val="36"/>
        </w:rPr>
        <w:fldChar w:fldCharType="end"/>
      </w:r>
    </w:p>
    <w:p w14:paraId="7E0C45DD" w14:textId="13F2BC4D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Une_programmation_et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Programme et visites adaptées</w:t>
        </w:r>
      </w:hyperlink>
    </w:p>
    <w:p w14:paraId="1377F278" w14:textId="1841EBC0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Outils_d’aide_à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Outils d’aide à la visite</w:t>
        </w:r>
      </w:hyperlink>
    </w:p>
    <w:p w14:paraId="5B68E577" w14:textId="4D0E44D4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Services_et_collections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Services et collections</w:t>
        </w:r>
      </w:hyperlink>
    </w:p>
    <w:p w14:paraId="15C9B6A2" w14:textId="15A8998A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Un_accueil_et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Un accueil et des informations accessibles</w:t>
        </w:r>
      </w:hyperlink>
    </w:p>
    <w:p w14:paraId="4975913E" w14:textId="448DD2FD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S’informer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S’informer</w:t>
        </w:r>
      </w:hyperlink>
    </w:p>
    <w:p w14:paraId="1EC95C62" w14:textId="311D5CC3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Faire_une_pause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Faire une pause</w:t>
        </w:r>
      </w:hyperlink>
    </w:p>
    <w:p w14:paraId="2DE9D227" w14:textId="3C356B26" w:rsidR="00D25598" w:rsidRPr="00595E59" w:rsidRDefault="00595E59" w:rsidP="00D25598">
      <w:pPr>
        <w:spacing w:after="0" w:line="240" w:lineRule="auto"/>
        <w:rPr>
          <w:rFonts w:ascii="Luciole" w:hAnsi="Luciole"/>
          <w:sz w:val="36"/>
          <w:szCs w:val="36"/>
        </w:rPr>
      </w:pPr>
      <w:hyperlink w:anchor="_Contact" w:history="1">
        <w:r w:rsidR="00D25598" w:rsidRPr="00595E59">
          <w:rPr>
            <w:rStyle w:val="Lienhypertexte"/>
            <w:rFonts w:ascii="Luciole" w:hAnsi="Luciole"/>
            <w:sz w:val="36"/>
            <w:szCs w:val="36"/>
          </w:rPr>
          <w:t>Contact et accès</w:t>
        </w:r>
      </w:hyperlink>
    </w:p>
    <w:p w14:paraId="0D6FC4AE" w14:textId="77777777" w:rsidR="00C3053C" w:rsidRDefault="00C3053C" w:rsidP="00D25598">
      <w:pPr>
        <w:spacing w:after="0" w:line="240" w:lineRule="auto"/>
        <w:rPr>
          <w:rFonts w:ascii="Luciole" w:hAnsi="Luciole"/>
          <w:sz w:val="36"/>
          <w:szCs w:val="36"/>
        </w:rPr>
      </w:pPr>
    </w:p>
    <w:p w14:paraId="05F3852A" w14:textId="0E158904" w:rsidR="00C3053C" w:rsidRPr="00C3053C" w:rsidRDefault="00595E59" w:rsidP="00D25598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3DDC2768" w14:textId="0B410D28" w:rsidR="007A5AFA" w:rsidRPr="00D25598" w:rsidRDefault="00D25598" w:rsidP="00D25598">
      <w:pPr>
        <w:spacing w:after="0" w:line="240" w:lineRule="auto"/>
        <w:rPr>
          <w:rFonts w:ascii="Luciole" w:hAnsi="Luciole"/>
          <w:b/>
          <w:bCs w:val="0"/>
          <w:sz w:val="36"/>
          <w:szCs w:val="36"/>
        </w:rPr>
      </w:pPr>
      <w:r>
        <w:rPr>
          <w:rFonts w:ascii="Luciole" w:hAnsi="Luciole"/>
          <w:b/>
          <w:bCs w:val="0"/>
          <w:sz w:val="36"/>
          <w:szCs w:val="36"/>
        </w:rPr>
        <w:br/>
        <w:t xml:space="preserve"> </w:t>
      </w:r>
    </w:p>
    <w:p w14:paraId="209A2A78" w14:textId="146068E1" w:rsidR="007A5AFA" w:rsidRPr="00D25598" w:rsidRDefault="00D25598" w:rsidP="00C3053C">
      <w:pPr>
        <w:rPr>
          <w:rFonts w:ascii="Luciole" w:hAnsi="Luciole"/>
          <w:sz w:val="32"/>
          <w:szCs w:val="32"/>
        </w:rPr>
      </w:pPr>
      <w:r>
        <w:rPr>
          <w:rFonts w:ascii="Luciole" w:hAnsi="Luciole"/>
          <w:sz w:val="32"/>
          <w:szCs w:val="32"/>
        </w:rPr>
        <w:br w:type="page"/>
      </w:r>
      <w:r w:rsidR="007A5AFA" w:rsidRPr="00D25598">
        <w:rPr>
          <w:rFonts w:ascii="Luciole" w:hAnsi="Luciole"/>
          <w:sz w:val="32"/>
          <w:szCs w:val="32"/>
        </w:rPr>
        <w:lastRenderedPageBreak/>
        <w:t>Situés au coeur de Rennes, les Champs Libres réunissent</w:t>
      </w:r>
      <w:r>
        <w:rPr>
          <w:rFonts w:ascii="Luciole" w:hAnsi="Luciole"/>
          <w:sz w:val="32"/>
          <w:szCs w:val="32"/>
        </w:rPr>
        <w:t xml:space="preserve"> </w:t>
      </w:r>
      <w:r w:rsidR="007A5AFA" w:rsidRPr="00D25598">
        <w:rPr>
          <w:rFonts w:ascii="Luciole" w:hAnsi="Luciole"/>
          <w:sz w:val="32"/>
          <w:szCs w:val="32"/>
        </w:rPr>
        <w:t>dans un même bâtiment le Musée de Bretagne, la Bibliothèque et l’Espace des sciences.</w:t>
      </w:r>
    </w:p>
    <w:p w14:paraId="4DC0AF21" w14:textId="77777777" w:rsidR="007A5AFA" w:rsidRPr="00D25598" w:rsidRDefault="007A5AFA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 xml:space="preserve">Ils disposent également d’un auditorium, d’un café, de salles d’expositions et d’animations. </w:t>
      </w:r>
    </w:p>
    <w:p w14:paraId="5500B68D" w14:textId="09013606" w:rsidR="00AB0812" w:rsidRPr="00D25598" w:rsidRDefault="007A5AFA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>Toute l’année, ils proposent une programmation variée : rencontres, projections, débats, concerts, visites...</w:t>
      </w:r>
    </w:p>
    <w:p w14:paraId="4C447DA5" w14:textId="0E8232CA" w:rsidR="00D25598" w:rsidRPr="00AB0812" w:rsidRDefault="00AB0812" w:rsidP="00D25598">
      <w:pPr>
        <w:pStyle w:val="Titre1"/>
        <w:jc w:val="center"/>
      </w:pPr>
      <w:bookmarkStart w:id="2" w:name="_Une_programmation_et"/>
      <w:bookmarkEnd w:id="2"/>
      <w:r w:rsidRPr="00AB0812">
        <w:t>U</w:t>
      </w:r>
      <w:r w:rsidRPr="00D25598">
        <w:t>ne programmation et des visites adaptées</w:t>
      </w:r>
    </w:p>
    <w:p w14:paraId="66FDA800" w14:textId="5437F955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Rendez-vous réguliers en Langue des signes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b/>
          <w:sz w:val="32"/>
          <w:szCs w:val="32"/>
        </w:rPr>
        <w:t>française (LSF)</w:t>
      </w:r>
    </w:p>
    <w:p w14:paraId="2C22FF4A" w14:textId="77777777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• Lectures bilingues français/LSF </w:t>
      </w:r>
      <w:r w:rsidRPr="00AB0812">
        <w:rPr>
          <w:rFonts w:ascii="Luciole" w:hAnsi="Luciole"/>
          <w:sz w:val="32"/>
          <w:szCs w:val="32"/>
        </w:rPr>
        <w:t>à la bibliothèque</w:t>
      </w:r>
    </w:p>
    <w:p w14:paraId="23BD05C3" w14:textId="0A3E48EB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• Visites tactiles ou descriptives </w:t>
      </w:r>
      <w:r w:rsidRPr="00AB0812">
        <w:rPr>
          <w:rFonts w:ascii="Luciole" w:hAnsi="Luciole"/>
          <w:sz w:val="32"/>
          <w:szCs w:val="32"/>
        </w:rPr>
        <w:t>des expositions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du Musée de Bretagne, de l’Espace des sciences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et de la salle Anita Conti</w:t>
      </w:r>
    </w:p>
    <w:p w14:paraId="3365BFA1" w14:textId="6A80C773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Visites et ateliers adaptés en fonction du handicap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b/>
          <w:sz w:val="32"/>
          <w:szCs w:val="32"/>
        </w:rPr>
        <w:t xml:space="preserve">des visiteurs, </w:t>
      </w:r>
      <w:r w:rsidRPr="00AB0812">
        <w:rPr>
          <w:rFonts w:ascii="Luciole" w:hAnsi="Luciole"/>
          <w:sz w:val="32"/>
          <w:szCs w:val="32"/>
        </w:rPr>
        <w:t>et préparés si besoin avec les référents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du groupe</w:t>
      </w:r>
    </w:p>
    <w:p w14:paraId="6E42546B" w14:textId="5853009F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Projections régulières de films en audiodescription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à la bibliothèque</w:t>
      </w:r>
    </w:p>
    <w:p w14:paraId="220025A8" w14:textId="77777777" w:rsidR="00C3053C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 xml:space="preserve">• Toute la programmation sur </w:t>
      </w:r>
      <w:r w:rsidRPr="00D25598">
        <w:rPr>
          <w:rFonts w:ascii="Luciole" w:hAnsi="Luciole"/>
          <w:b/>
          <w:sz w:val="32"/>
          <w:szCs w:val="32"/>
        </w:rPr>
        <w:t>leschampslibres.fr</w:t>
      </w:r>
    </w:p>
    <w:p w14:paraId="0225DC28" w14:textId="77777777" w:rsidR="00C3053C" w:rsidRDefault="00C3053C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</w:p>
    <w:p w14:paraId="017BA8CD" w14:textId="77777777" w:rsidR="00C3053C" w:rsidRPr="00C3053C" w:rsidRDefault="00595E59" w:rsidP="00C3053C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73169EA0" w14:textId="7AB162BD" w:rsidR="007A5AFA" w:rsidRPr="00D25598" w:rsidRDefault="007A5AFA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br w:type="page"/>
      </w:r>
    </w:p>
    <w:p w14:paraId="64B25D52" w14:textId="53B62845" w:rsidR="00AB0812" w:rsidRPr="00D25598" w:rsidRDefault="00AB0812" w:rsidP="00D25598">
      <w:pPr>
        <w:spacing w:after="0" w:line="240" w:lineRule="auto"/>
        <w:jc w:val="center"/>
        <w:rPr>
          <w:rFonts w:ascii="Luciole" w:hAnsi="Luciole"/>
          <w:b/>
          <w:bCs w:val="0"/>
          <w:sz w:val="36"/>
          <w:szCs w:val="36"/>
        </w:rPr>
      </w:pPr>
      <w:r w:rsidRPr="00D25598">
        <w:rPr>
          <w:rFonts w:ascii="Luciole" w:hAnsi="Luciole"/>
          <w:b/>
          <w:bCs w:val="0"/>
          <w:sz w:val="36"/>
          <w:szCs w:val="36"/>
        </w:rPr>
        <w:lastRenderedPageBreak/>
        <w:t>Bon à savoir</w:t>
      </w:r>
    </w:p>
    <w:p w14:paraId="73306AD2" w14:textId="03E1E065" w:rsidR="00AB0812" w:rsidRPr="00C3053C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sz w:val="32"/>
          <w:szCs w:val="32"/>
        </w:rPr>
        <w:t>Pour les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personnes à mobilité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réduite, le Café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est accessible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par ascenseur.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En 2027, une rampe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empruntable rue</w:t>
      </w:r>
      <w:r w:rsidRPr="00D25598">
        <w:rPr>
          <w:rFonts w:ascii="Luciole" w:hAnsi="Luciole"/>
          <w:sz w:val="32"/>
          <w:szCs w:val="32"/>
        </w:rPr>
        <w:t xml:space="preserve"> </w:t>
      </w:r>
      <w:proofErr w:type="spellStart"/>
      <w:r w:rsidRPr="00AB0812">
        <w:rPr>
          <w:rFonts w:ascii="Luciole" w:hAnsi="Luciole"/>
          <w:sz w:val="32"/>
          <w:szCs w:val="32"/>
        </w:rPr>
        <w:t>Gurvand</w:t>
      </w:r>
      <w:proofErr w:type="spellEnd"/>
      <w:r w:rsidRPr="00AB0812">
        <w:rPr>
          <w:rFonts w:ascii="Luciole" w:hAnsi="Luciole"/>
          <w:sz w:val="32"/>
          <w:szCs w:val="32"/>
        </w:rPr>
        <w:t xml:space="preserve"> permettra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d’accéder au Café</w:t>
      </w:r>
      <w:r w:rsidRPr="00D25598">
        <w:rPr>
          <w:rFonts w:ascii="Luciole" w:hAnsi="Luciole"/>
          <w:sz w:val="32"/>
          <w:szCs w:val="32"/>
        </w:rPr>
        <w:t xml:space="preserve"> par la terrasse.</w:t>
      </w:r>
    </w:p>
    <w:p w14:paraId="4BAE9DB4" w14:textId="1C150EC9" w:rsidR="00AB0812" w:rsidRPr="00D25598" w:rsidRDefault="00AB0812" w:rsidP="00D25598">
      <w:pPr>
        <w:pStyle w:val="Titre1"/>
        <w:jc w:val="center"/>
        <w:rPr>
          <w:bCs w:val="0"/>
        </w:rPr>
      </w:pPr>
      <w:bookmarkStart w:id="3" w:name="_Outils_d’aide_à"/>
      <w:bookmarkEnd w:id="3"/>
      <w:r w:rsidRPr="00D25598">
        <w:rPr>
          <w:bCs w:val="0"/>
        </w:rPr>
        <w:t>Outils d’aide à la visite</w:t>
      </w:r>
    </w:p>
    <w:p w14:paraId="22BD11AF" w14:textId="16C29992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Livrets en gros caractères</w:t>
      </w:r>
      <w:r w:rsid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b/>
          <w:sz w:val="32"/>
          <w:szCs w:val="32"/>
        </w:rPr>
        <w:t xml:space="preserve">et en braille </w:t>
      </w:r>
      <w:r w:rsidRPr="00AB0812">
        <w:rPr>
          <w:rFonts w:ascii="Luciole" w:hAnsi="Luciole"/>
          <w:sz w:val="32"/>
          <w:szCs w:val="32"/>
        </w:rPr>
        <w:t>expliquant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les manipulations accessibles,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notamment au Laboratoire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de Merlin et dans l’exposition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Incroyable Cerveau</w:t>
      </w:r>
    </w:p>
    <w:p w14:paraId="253ACAD1" w14:textId="0245A0D9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Audioguides de l’exposition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b/>
          <w:sz w:val="32"/>
          <w:szCs w:val="32"/>
        </w:rPr>
        <w:t>Une histoire de Bretagne,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disponibles en 6 langues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et en version audiodécrite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(en cours de mise à jour)</w:t>
      </w:r>
    </w:p>
    <w:p w14:paraId="5B838479" w14:textId="77777777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Audioguides de l’exposition</w:t>
      </w:r>
    </w:p>
    <w:p w14:paraId="7EE94552" w14:textId="56ED6EE7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Incroyable cerveau, </w:t>
      </w:r>
      <w:r w:rsidRPr="00AB0812">
        <w:rPr>
          <w:rFonts w:ascii="Luciole" w:hAnsi="Luciole"/>
          <w:sz w:val="32"/>
          <w:szCs w:val="32"/>
        </w:rPr>
        <w:t>disponibles en 5 langues, avec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casque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d’amplification ou boucle magnétique sur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demande</w:t>
      </w:r>
    </w:p>
    <w:p w14:paraId="095C95F6" w14:textId="24E70F50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• Boucles magnétiques </w:t>
      </w:r>
      <w:r w:rsidRPr="00AB0812">
        <w:rPr>
          <w:rFonts w:ascii="Luciole" w:hAnsi="Luciole"/>
          <w:sz w:val="32"/>
          <w:szCs w:val="32"/>
        </w:rPr>
        <w:t>pour personnes malentendantes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appareillées au planétarium et à l’auditorium</w:t>
      </w:r>
    </w:p>
    <w:p w14:paraId="5EE28805" w14:textId="5EB650CC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Vidéos sous-titrées et bandes sons retranscrites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par écrit dans toutes les expositions permanentes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et temporaires de l’Espace des sciences</w:t>
      </w:r>
    </w:p>
    <w:p w14:paraId="297BE26E" w14:textId="13DF9600" w:rsidR="00AB0812" w:rsidRPr="00AB0812" w:rsidRDefault="00AB0812" w:rsidP="00AB0812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>• Casques d’amplification et colliers magnétiques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sur réservation auprès de la mission Accessibilité</w:t>
      </w:r>
    </w:p>
    <w:p w14:paraId="731D3956" w14:textId="6AF74031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bCs w:val="0"/>
          <w:sz w:val="32"/>
          <w:szCs w:val="32"/>
        </w:rPr>
        <w:lastRenderedPageBreak/>
        <w:t xml:space="preserve">• </w:t>
      </w:r>
      <w:r w:rsidRPr="00AB0812">
        <w:rPr>
          <w:rFonts w:ascii="Luciole" w:hAnsi="Luciole"/>
          <w:b/>
          <w:sz w:val="32"/>
          <w:szCs w:val="32"/>
        </w:rPr>
        <w:t xml:space="preserve">Parcours des objets phares du Musée en LSF, </w:t>
      </w:r>
      <w:r w:rsidRPr="00AB0812">
        <w:rPr>
          <w:rFonts w:ascii="Luciole" w:hAnsi="Luciole"/>
          <w:sz w:val="32"/>
          <w:szCs w:val="32"/>
        </w:rPr>
        <w:t>disponible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 xml:space="preserve">par </w:t>
      </w:r>
      <w:proofErr w:type="spellStart"/>
      <w:r w:rsidRPr="00AB0812">
        <w:rPr>
          <w:rFonts w:ascii="Luciole" w:hAnsi="Luciole"/>
          <w:sz w:val="32"/>
          <w:szCs w:val="32"/>
        </w:rPr>
        <w:t>QRcode</w:t>
      </w:r>
      <w:proofErr w:type="spellEnd"/>
      <w:r w:rsidRPr="00AB0812">
        <w:rPr>
          <w:rFonts w:ascii="Luciole" w:hAnsi="Luciole"/>
          <w:sz w:val="32"/>
          <w:szCs w:val="32"/>
        </w:rPr>
        <w:t xml:space="preserve"> à l’accueil du Musée et sur le site internet.</w:t>
      </w:r>
    </w:p>
    <w:p w14:paraId="43D4467A" w14:textId="3B837FE3" w:rsidR="00AB0812" w:rsidRPr="00AB0812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• Vidéos en LSF et sous-titrées </w:t>
      </w:r>
      <w:r w:rsidRPr="00AB0812">
        <w:rPr>
          <w:rFonts w:ascii="Luciole" w:hAnsi="Luciole"/>
          <w:sz w:val="32"/>
          <w:szCs w:val="32"/>
        </w:rPr>
        <w:t>dans le parcours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permanent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du Musée de Bretagne</w:t>
      </w:r>
    </w:p>
    <w:p w14:paraId="6278369D" w14:textId="48018731" w:rsidR="00AB0812" w:rsidRPr="00D25598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AB0812">
        <w:rPr>
          <w:rFonts w:ascii="Luciole" w:hAnsi="Luciole"/>
          <w:b/>
          <w:sz w:val="32"/>
          <w:szCs w:val="32"/>
        </w:rPr>
        <w:t xml:space="preserve">• Livret FALC </w:t>
      </w:r>
      <w:r w:rsidRPr="00AB0812">
        <w:rPr>
          <w:rFonts w:ascii="Luciole" w:hAnsi="Luciole"/>
          <w:sz w:val="32"/>
          <w:szCs w:val="32"/>
        </w:rPr>
        <w:t>(Facile à Lire et à Comprendre) de présentation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des Champs Libres, du parcours permanent du Musée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de Bretagne et de l’exposition Incroyable cerveau, livrets</w:t>
      </w:r>
      <w:r w:rsidRPr="00D25598">
        <w:rPr>
          <w:rFonts w:ascii="Luciole" w:hAnsi="Luciole"/>
          <w:sz w:val="32"/>
          <w:szCs w:val="32"/>
        </w:rPr>
        <w:t xml:space="preserve"> en français simplifié dans certaines expositions temporaires...</w:t>
      </w:r>
    </w:p>
    <w:p w14:paraId="01AA2CC7" w14:textId="77777777" w:rsidR="00AB0812" w:rsidRPr="00D25598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</w:p>
    <w:p w14:paraId="0D8A5EB8" w14:textId="01142688" w:rsidR="00AB0812" w:rsidRPr="00D25598" w:rsidRDefault="00AB0812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b/>
          <w:bCs w:val="0"/>
          <w:sz w:val="32"/>
          <w:szCs w:val="32"/>
        </w:rPr>
        <w:t>Bon à savoir</w:t>
      </w:r>
      <w:r w:rsidRPr="00D25598">
        <w:rPr>
          <w:rFonts w:ascii="Luciole" w:hAnsi="Luciole"/>
          <w:b/>
          <w:bCs w:val="0"/>
          <w:sz w:val="32"/>
          <w:szCs w:val="32"/>
        </w:rPr>
        <w:br/>
      </w:r>
      <w:r w:rsidRPr="00D25598">
        <w:rPr>
          <w:rFonts w:ascii="Luciole" w:hAnsi="Luciole"/>
          <w:sz w:val="32"/>
          <w:szCs w:val="32"/>
        </w:rPr>
        <w:t xml:space="preserve">Les Champs Libres </w:t>
      </w:r>
      <w:r w:rsidRPr="00AB0812">
        <w:rPr>
          <w:rFonts w:ascii="Luciole" w:hAnsi="Luciole"/>
          <w:sz w:val="32"/>
          <w:szCs w:val="32"/>
        </w:rPr>
        <w:t>sont labellisés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Tourisme &amp; Handicap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pour les déficiences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motrice, auditive,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mentale et visuelle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et Lauréats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du Trophée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AB0812">
        <w:rPr>
          <w:rFonts w:ascii="Luciole" w:hAnsi="Luciole"/>
          <w:sz w:val="32"/>
          <w:szCs w:val="32"/>
        </w:rPr>
        <w:t>du Tourisme</w:t>
      </w:r>
      <w:r w:rsidRPr="00D25598">
        <w:rPr>
          <w:rFonts w:ascii="Luciole" w:hAnsi="Luciole"/>
          <w:sz w:val="32"/>
          <w:szCs w:val="32"/>
        </w:rPr>
        <w:t xml:space="preserve"> Accessible 2025.</w:t>
      </w:r>
    </w:p>
    <w:p w14:paraId="230E3DA6" w14:textId="77777777" w:rsidR="00C3053C" w:rsidRPr="00C3053C" w:rsidRDefault="00595E59" w:rsidP="00C3053C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524C1FE7" w14:textId="78FD6D5C" w:rsidR="00AB0812" w:rsidRPr="00D25598" w:rsidRDefault="00887817" w:rsidP="00D25598">
      <w:pPr>
        <w:pStyle w:val="Titre1"/>
        <w:jc w:val="center"/>
        <w:rPr>
          <w:bCs w:val="0"/>
        </w:rPr>
      </w:pPr>
      <w:bookmarkStart w:id="4" w:name="_Services_et_collections"/>
      <w:bookmarkEnd w:id="4"/>
      <w:r w:rsidRPr="00D25598">
        <w:rPr>
          <w:bCs w:val="0"/>
        </w:rPr>
        <w:t>Services et collections</w:t>
      </w:r>
    </w:p>
    <w:p w14:paraId="44AD8587" w14:textId="77777777" w:rsidR="00887817" w:rsidRPr="00D25598" w:rsidRDefault="00887817" w:rsidP="00887817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887817">
        <w:rPr>
          <w:rFonts w:ascii="Luciole" w:hAnsi="Luciole"/>
          <w:b/>
          <w:sz w:val="32"/>
          <w:szCs w:val="32"/>
        </w:rPr>
        <w:t>• Logiciels, matériels et poste ergonomique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</w:p>
    <w:p w14:paraId="3453C640" w14:textId="741AD6C0" w:rsidR="00887817" w:rsidRPr="00887817" w:rsidRDefault="00887817" w:rsidP="00887817">
      <w:pPr>
        <w:spacing w:after="0" w:line="240" w:lineRule="auto"/>
        <w:rPr>
          <w:rFonts w:ascii="Luciole" w:hAnsi="Luciole"/>
          <w:b/>
          <w:sz w:val="32"/>
          <w:szCs w:val="32"/>
        </w:rPr>
      </w:pPr>
      <w:proofErr w:type="gramStart"/>
      <w:r w:rsidRPr="00887817">
        <w:rPr>
          <w:rFonts w:ascii="Luciole" w:hAnsi="Luciole"/>
          <w:bCs w:val="0"/>
          <w:sz w:val="32"/>
          <w:szCs w:val="32"/>
        </w:rPr>
        <w:t>à</w:t>
      </w:r>
      <w:proofErr w:type="gramEnd"/>
      <w:r w:rsidRPr="00887817">
        <w:rPr>
          <w:rFonts w:ascii="Luciole" w:hAnsi="Luciole"/>
          <w:bCs w:val="0"/>
          <w:sz w:val="32"/>
          <w:szCs w:val="32"/>
        </w:rPr>
        <w:t xml:space="preserve"> l’espace Lire autrement (niveau 4 de la bibliothèque)</w:t>
      </w:r>
    </w:p>
    <w:p w14:paraId="25612E98" w14:textId="1F4EFB28" w:rsidR="00887817" w:rsidRPr="00887817" w:rsidRDefault="00887817" w:rsidP="00887817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887817">
        <w:rPr>
          <w:rFonts w:ascii="Luciole" w:hAnsi="Luciole"/>
          <w:b/>
          <w:sz w:val="32"/>
          <w:szCs w:val="32"/>
        </w:rPr>
        <w:t>• Séances individuelles d’informatique adaptée,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887817">
        <w:rPr>
          <w:rFonts w:ascii="Luciole" w:hAnsi="Luciole"/>
          <w:b/>
          <w:sz w:val="32"/>
          <w:szCs w:val="32"/>
        </w:rPr>
        <w:t xml:space="preserve">ateliers thématiques </w:t>
      </w:r>
      <w:r w:rsidRPr="00887817">
        <w:rPr>
          <w:rFonts w:ascii="Luciole" w:hAnsi="Luciole"/>
          <w:bCs w:val="0"/>
          <w:sz w:val="32"/>
          <w:szCs w:val="32"/>
        </w:rPr>
        <w:t>autour des nouvelles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887817">
        <w:rPr>
          <w:rFonts w:ascii="Luciole" w:hAnsi="Luciole"/>
          <w:bCs w:val="0"/>
          <w:sz w:val="32"/>
          <w:szCs w:val="32"/>
        </w:rPr>
        <w:t>technologies dédiées aux déficients visuels</w:t>
      </w:r>
    </w:p>
    <w:p w14:paraId="015173C4" w14:textId="4E19D21F" w:rsidR="00887817" w:rsidRPr="00887817" w:rsidRDefault="00887817" w:rsidP="00887817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887817">
        <w:rPr>
          <w:rFonts w:ascii="Luciole" w:hAnsi="Luciole"/>
          <w:b/>
          <w:sz w:val="32"/>
          <w:szCs w:val="32"/>
        </w:rPr>
        <w:t>• Collections adaptées aux enfants et aux adultes :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887817">
        <w:rPr>
          <w:rFonts w:ascii="Luciole" w:hAnsi="Luciole"/>
          <w:bCs w:val="0"/>
          <w:sz w:val="32"/>
          <w:szCs w:val="32"/>
        </w:rPr>
        <w:t>ouvrages sonores, tactiles, mis en page pour les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887817">
        <w:rPr>
          <w:rFonts w:ascii="Luciole" w:hAnsi="Luciole"/>
          <w:bCs w:val="0"/>
          <w:sz w:val="32"/>
          <w:szCs w:val="32"/>
        </w:rPr>
        <w:t>troubles DYS, faciles à lire (FALC), en gros caractères</w:t>
      </w:r>
    </w:p>
    <w:p w14:paraId="301B1834" w14:textId="3344ED26" w:rsidR="00887817" w:rsidRPr="00887817" w:rsidRDefault="00887817" w:rsidP="00887817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887817">
        <w:rPr>
          <w:rFonts w:ascii="Luciole" w:hAnsi="Luciole"/>
          <w:b/>
          <w:sz w:val="32"/>
          <w:szCs w:val="32"/>
        </w:rPr>
        <w:lastRenderedPageBreak/>
        <w:t>• DVD en audiodescription et/ou avec sous-titrages</w:t>
      </w:r>
      <w:r w:rsidRPr="00D25598">
        <w:rPr>
          <w:rFonts w:ascii="Luciole" w:hAnsi="Luciole"/>
          <w:b/>
          <w:sz w:val="32"/>
          <w:szCs w:val="32"/>
        </w:rPr>
        <w:t xml:space="preserve"> </w:t>
      </w:r>
      <w:r w:rsidRPr="00887817">
        <w:rPr>
          <w:rFonts w:ascii="Luciole" w:hAnsi="Luciole"/>
          <w:bCs w:val="0"/>
          <w:sz w:val="32"/>
          <w:szCs w:val="32"/>
        </w:rPr>
        <w:t>pour sourds et malentendants, en LSF</w:t>
      </w:r>
    </w:p>
    <w:p w14:paraId="2DCF180A" w14:textId="65C5DFA6" w:rsidR="00887817" w:rsidRPr="00D25598" w:rsidRDefault="00887817" w:rsidP="00887817">
      <w:pPr>
        <w:spacing w:after="0" w:line="240" w:lineRule="auto"/>
        <w:rPr>
          <w:rFonts w:ascii="Luciole" w:hAnsi="Luciole"/>
          <w:b/>
          <w:sz w:val="32"/>
          <w:szCs w:val="32"/>
        </w:rPr>
      </w:pPr>
      <w:r w:rsidRPr="00D25598">
        <w:rPr>
          <w:rFonts w:ascii="Luciole" w:hAnsi="Luciole"/>
          <w:b/>
          <w:sz w:val="32"/>
          <w:szCs w:val="32"/>
        </w:rPr>
        <w:t xml:space="preserve">• Fonds culture sourde, apprentissage de la Langue des signes française </w:t>
      </w:r>
      <w:r w:rsidRPr="00D25598">
        <w:rPr>
          <w:rFonts w:ascii="Luciole" w:hAnsi="Luciole"/>
          <w:bCs w:val="0"/>
          <w:sz w:val="32"/>
          <w:szCs w:val="32"/>
        </w:rPr>
        <w:t>(LSF)…</w:t>
      </w:r>
    </w:p>
    <w:p w14:paraId="7272EE51" w14:textId="77777777" w:rsidR="00887817" w:rsidRPr="00D25598" w:rsidRDefault="00887817" w:rsidP="00AB0812">
      <w:pPr>
        <w:spacing w:after="0" w:line="240" w:lineRule="auto"/>
        <w:rPr>
          <w:rFonts w:ascii="Luciole" w:hAnsi="Luciole"/>
          <w:b/>
          <w:bCs w:val="0"/>
          <w:sz w:val="32"/>
          <w:szCs w:val="32"/>
        </w:rPr>
      </w:pPr>
    </w:p>
    <w:p w14:paraId="106F7FAA" w14:textId="1D88137C" w:rsidR="00E21AA1" w:rsidRPr="00D25598" w:rsidRDefault="00887817" w:rsidP="00887817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D25598">
        <w:rPr>
          <w:rFonts w:ascii="Luciole" w:hAnsi="Luciole"/>
          <w:b/>
          <w:bCs w:val="0"/>
          <w:sz w:val="32"/>
          <w:szCs w:val="32"/>
        </w:rPr>
        <w:t>Bon à savoir</w:t>
      </w:r>
      <w:r w:rsidRPr="00D25598">
        <w:rPr>
          <w:rFonts w:ascii="Luciole" w:hAnsi="Luciole"/>
          <w:b/>
          <w:bCs w:val="0"/>
          <w:sz w:val="32"/>
          <w:szCs w:val="32"/>
        </w:rPr>
        <w:br/>
      </w:r>
      <w:r w:rsidRPr="00D25598">
        <w:rPr>
          <w:rFonts w:ascii="Luciole" w:hAnsi="Luciole"/>
          <w:bCs w:val="0"/>
          <w:sz w:val="32"/>
          <w:szCs w:val="32"/>
        </w:rPr>
        <w:t xml:space="preserve">Permanences par les bibliothécaires dans l’espace </w:t>
      </w:r>
      <w:r w:rsidRPr="00887817">
        <w:rPr>
          <w:rFonts w:ascii="Luciole" w:hAnsi="Luciole"/>
          <w:bCs w:val="0"/>
          <w:sz w:val="32"/>
          <w:szCs w:val="32"/>
        </w:rPr>
        <w:t>Lire autrement, le vendredi de 14h à 18h (hors vacances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887817">
        <w:rPr>
          <w:rFonts w:ascii="Luciole" w:hAnsi="Luciole"/>
          <w:bCs w:val="0"/>
          <w:sz w:val="32"/>
          <w:szCs w:val="32"/>
        </w:rPr>
        <w:t>scolaires) ou sur rendez-vous au 02 23 40 67 84</w:t>
      </w:r>
      <w:r w:rsidRPr="00D25598">
        <w:rPr>
          <w:rFonts w:ascii="Luciole" w:hAnsi="Luciole"/>
          <w:bCs w:val="0"/>
          <w:sz w:val="32"/>
          <w:szCs w:val="32"/>
        </w:rPr>
        <w:t xml:space="preserve"> ou </w:t>
      </w:r>
      <w:hyperlink r:id="rId6" w:history="1">
        <w:r w:rsidR="00E21AA1" w:rsidRPr="00D25598">
          <w:rPr>
            <w:rStyle w:val="Lienhypertexte"/>
            <w:rFonts w:ascii="Luciole" w:hAnsi="Luciole"/>
            <w:bCs w:val="0"/>
            <w:sz w:val="32"/>
            <w:szCs w:val="32"/>
          </w:rPr>
          <w:t>mediation-accessibilite-bib@leschampslibres.fr</w:t>
        </w:r>
      </w:hyperlink>
    </w:p>
    <w:p w14:paraId="0C3095BF" w14:textId="77777777" w:rsidR="00C3053C" w:rsidRDefault="00C3053C" w:rsidP="00C3053C">
      <w:pPr>
        <w:spacing w:after="0" w:line="240" w:lineRule="auto"/>
        <w:rPr>
          <w:rFonts w:ascii="Luciole" w:hAnsi="Luciole"/>
          <w:sz w:val="32"/>
          <w:szCs w:val="32"/>
        </w:rPr>
      </w:pPr>
    </w:p>
    <w:p w14:paraId="4EA8B41C" w14:textId="1056364E" w:rsidR="00E21AA1" w:rsidRPr="00C3053C" w:rsidRDefault="00595E59" w:rsidP="00887817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75A0FDA8" w14:textId="437F93CF" w:rsidR="00E21AA1" w:rsidRPr="00C3053C" w:rsidRDefault="007A5AFA" w:rsidP="00C3053C">
      <w:pPr>
        <w:pStyle w:val="Titre1"/>
        <w:jc w:val="center"/>
        <w:rPr>
          <w:bCs w:val="0"/>
        </w:rPr>
      </w:pPr>
      <w:bookmarkStart w:id="5" w:name="_Un_accueil_et"/>
      <w:bookmarkEnd w:id="5"/>
      <w:r w:rsidRPr="00D25598">
        <w:rPr>
          <w:bCs w:val="0"/>
        </w:rPr>
        <w:t>Un accueil et des informations accessibles</w:t>
      </w:r>
    </w:p>
    <w:p w14:paraId="557BE856" w14:textId="59DFB148" w:rsidR="007A5AFA" w:rsidRPr="00D25598" w:rsidRDefault="007A5AFA" w:rsidP="00AB0812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7A5AFA">
        <w:rPr>
          <w:rFonts w:ascii="Luciole" w:hAnsi="Luciole"/>
          <w:bCs w:val="0"/>
          <w:sz w:val="32"/>
          <w:szCs w:val="32"/>
        </w:rPr>
        <w:t>L’ensemble du personnel est sensibilisé à l’accueil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7A5AFA">
        <w:rPr>
          <w:rFonts w:ascii="Luciole" w:hAnsi="Luciole"/>
          <w:bCs w:val="0"/>
          <w:sz w:val="32"/>
          <w:szCs w:val="32"/>
        </w:rPr>
        <w:t>de tous les publics et peut informer, orienter</w:t>
      </w:r>
      <w:r w:rsidRPr="00D25598">
        <w:rPr>
          <w:rFonts w:ascii="Luciole" w:hAnsi="Luciole"/>
          <w:bCs w:val="0"/>
          <w:sz w:val="32"/>
          <w:szCs w:val="32"/>
        </w:rPr>
        <w:t xml:space="preserve"> et conseiller selon les besoins de chacun.</w:t>
      </w:r>
    </w:p>
    <w:p w14:paraId="57D1FD1F" w14:textId="6A10912D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Balise sonore d’orientation et de localisation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7642F9">
        <w:rPr>
          <w:rFonts w:ascii="Luciole" w:hAnsi="Luciole"/>
          <w:sz w:val="32"/>
          <w:szCs w:val="32"/>
        </w:rPr>
        <w:t>à l’extérieur de l’entrée principale</w:t>
      </w:r>
    </w:p>
    <w:p w14:paraId="2DE87763" w14:textId="77777777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3 entrées de plain-pied avec portes automatiques</w:t>
      </w:r>
    </w:p>
    <w:p w14:paraId="4A38E4BC" w14:textId="77777777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Bandes de guidage détectables à la canne ou au pied</w:t>
      </w:r>
    </w:p>
    <w:p w14:paraId="73497D78" w14:textId="46FA463C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Maquette visuelle, tactile et sonore des volumes extérieurs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7642F9">
        <w:rPr>
          <w:rFonts w:ascii="Luciole" w:hAnsi="Luciole"/>
          <w:sz w:val="32"/>
          <w:szCs w:val="32"/>
        </w:rPr>
        <w:t>et des espaces intérieurs du bâtiment</w:t>
      </w:r>
    </w:p>
    <w:p w14:paraId="655F6133" w14:textId="77777777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Signalétique avec pictogrammes et textes</w:t>
      </w:r>
    </w:p>
    <w:p w14:paraId="1720BE11" w14:textId="77777777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t>• Code couleur associé aux étages de la bibliothèque</w:t>
      </w:r>
    </w:p>
    <w:p w14:paraId="29679BBD" w14:textId="69708C73" w:rsidR="007642F9" w:rsidRPr="007642F9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7642F9">
        <w:rPr>
          <w:rFonts w:ascii="Luciole" w:hAnsi="Luciole"/>
          <w:sz w:val="32"/>
          <w:szCs w:val="32"/>
        </w:rPr>
        <w:lastRenderedPageBreak/>
        <w:t>• Ascenseurs avec boutons saillants, indications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7642F9">
        <w:rPr>
          <w:rFonts w:ascii="Luciole" w:hAnsi="Luciole"/>
          <w:sz w:val="32"/>
          <w:szCs w:val="32"/>
        </w:rPr>
        <w:t>en relief et braille, annonce visuelle et sonore,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7642F9">
        <w:rPr>
          <w:rFonts w:ascii="Luciole" w:hAnsi="Luciole"/>
          <w:sz w:val="32"/>
          <w:szCs w:val="32"/>
        </w:rPr>
        <w:t>alarme à induction magnétique</w:t>
      </w:r>
    </w:p>
    <w:p w14:paraId="62409620" w14:textId="06CE61BA" w:rsidR="007642F9" w:rsidRPr="00D25598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>• Prêt de cannes-sièges et de fauteuils roulants</w:t>
      </w:r>
    </w:p>
    <w:p w14:paraId="10ECCDC2" w14:textId="77777777" w:rsidR="007642F9" w:rsidRPr="00D25598" w:rsidRDefault="007642F9" w:rsidP="00AB0812">
      <w:pPr>
        <w:spacing w:after="0" w:line="240" w:lineRule="auto"/>
        <w:rPr>
          <w:rFonts w:ascii="Luciole" w:hAnsi="Luciole"/>
          <w:sz w:val="32"/>
          <w:szCs w:val="32"/>
        </w:rPr>
      </w:pPr>
    </w:p>
    <w:p w14:paraId="18DAEFB0" w14:textId="77777777" w:rsidR="00E21AA1" w:rsidRPr="00D25598" w:rsidRDefault="007642F9" w:rsidP="00E21AA1">
      <w:pPr>
        <w:spacing w:after="0" w:line="240" w:lineRule="auto"/>
        <w:rPr>
          <w:rFonts w:ascii="Luciole" w:hAnsi="Luciole"/>
          <w:sz w:val="36"/>
          <w:szCs w:val="36"/>
        </w:rPr>
      </w:pPr>
      <w:r w:rsidRPr="00D25598">
        <w:rPr>
          <w:rFonts w:ascii="Luciole" w:hAnsi="Luciole"/>
          <w:b/>
          <w:bCs w:val="0"/>
          <w:sz w:val="36"/>
          <w:szCs w:val="36"/>
        </w:rPr>
        <w:t>Bon à savoir</w:t>
      </w:r>
    </w:p>
    <w:p w14:paraId="400C83D8" w14:textId="2229FAB9" w:rsidR="007642F9" w:rsidRPr="00D25598" w:rsidRDefault="007642F9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 xml:space="preserve">Pour des raisons d’évacuation, le planétarium </w:t>
      </w:r>
      <w:r w:rsidRPr="007642F9">
        <w:rPr>
          <w:rFonts w:ascii="Luciole" w:hAnsi="Luciole"/>
          <w:sz w:val="32"/>
          <w:szCs w:val="32"/>
        </w:rPr>
        <w:t>peut accueillir jusqu’à 3 personnes à mobilité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7642F9">
        <w:rPr>
          <w:rFonts w:ascii="Luciole" w:hAnsi="Luciole"/>
          <w:sz w:val="32"/>
          <w:szCs w:val="32"/>
        </w:rPr>
        <w:t>réduite par séance (personnes marchant mal, avec</w:t>
      </w:r>
      <w:r w:rsidRPr="00D25598">
        <w:rPr>
          <w:rFonts w:ascii="Luciole" w:hAnsi="Luciole"/>
          <w:sz w:val="32"/>
          <w:szCs w:val="32"/>
        </w:rPr>
        <w:t xml:space="preserve"> béquilles ou déambulateur, en fauteuil roulant).</w:t>
      </w:r>
    </w:p>
    <w:p w14:paraId="4F76D078" w14:textId="06C0A95F" w:rsidR="00E21AA1" w:rsidRPr="00D25598" w:rsidRDefault="00595E59" w:rsidP="00E21AA1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56C20E3C" w14:textId="2B54F2AC" w:rsidR="00E21AA1" w:rsidRPr="00D25598" w:rsidRDefault="00E21AA1" w:rsidP="00D25598">
      <w:pPr>
        <w:pStyle w:val="Titre1"/>
        <w:jc w:val="center"/>
        <w:rPr>
          <w:bCs w:val="0"/>
        </w:rPr>
      </w:pPr>
      <w:bookmarkStart w:id="6" w:name="_S’informer"/>
      <w:bookmarkEnd w:id="6"/>
      <w:r w:rsidRPr="00D25598">
        <w:rPr>
          <w:bCs w:val="0"/>
        </w:rPr>
        <w:t>S’informer</w:t>
      </w:r>
    </w:p>
    <w:p w14:paraId="07E59FE3" w14:textId="77777777" w:rsidR="00E21AA1" w:rsidRPr="00D25598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>• Renseignements et réservation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par téléphone au</w:t>
      </w:r>
    </w:p>
    <w:p w14:paraId="578956F9" w14:textId="1356E6EC" w:rsidR="00E21AA1" w:rsidRPr="00E21AA1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>02 23 40 66 00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du lundi au vendredi de 8h30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à 18h, samedi de 13h30 à 18h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(hors jours fériés)</w:t>
      </w:r>
    </w:p>
    <w:p w14:paraId="10790407" w14:textId="1239A73B" w:rsidR="00E21AA1" w:rsidRPr="00D25598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>• Programmes et plaquettes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d’information sur place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ou par courriel sur inscription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à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hyperlink r:id="rId7" w:history="1">
        <w:r w:rsidRPr="00E21AA1">
          <w:rPr>
            <w:rStyle w:val="Lienhypertexte"/>
            <w:rFonts w:ascii="Luciole" w:hAnsi="Luciole"/>
            <w:bCs w:val="0"/>
            <w:sz w:val="32"/>
            <w:szCs w:val="32"/>
          </w:rPr>
          <w:t>accessibilite@leschampslibres.fr</w:t>
        </w:r>
      </w:hyperlink>
      <w:r w:rsidRPr="00D25598">
        <w:rPr>
          <w:rFonts w:ascii="Luciole" w:hAnsi="Luciole"/>
          <w:bCs w:val="0"/>
          <w:sz w:val="32"/>
          <w:szCs w:val="32"/>
        </w:rPr>
        <w:t xml:space="preserve"> </w:t>
      </w:r>
    </w:p>
    <w:p w14:paraId="44211F35" w14:textId="7664B4CD" w:rsidR="00E21AA1" w:rsidRPr="00E21AA1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>• Boucle magnétique pour personne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malentendante aux différents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points d’accueil</w:t>
      </w:r>
    </w:p>
    <w:p w14:paraId="1CB84878" w14:textId="0507CF29" w:rsidR="00E21AA1" w:rsidRPr="00E21AA1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>• Page Facebook « Les Champs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Libres – Sourds et malentendants »</w:t>
      </w:r>
    </w:p>
    <w:p w14:paraId="0AAE1B8F" w14:textId="1AC07B7D" w:rsidR="00E21AA1" w:rsidRPr="00D25598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t xml:space="preserve">• </w:t>
      </w:r>
      <w:proofErr w:type="spellStart"/>
      <w:r w:rsidRPr="00E21AA1">
        <w:rPr>
          <w:rFonts w:ascii="Luciole" w:hAnsi="Luciole"/>
          <w:bCs w:val="0"/>
          <w:sz w:val="32"/>
          <w:szCs w:val="32"/>
        </w:rPr>
        <w:t>AccessInfos</w:t>
      </w:r>
      <w:proofErr w:type="spellEnd"/>
      <w:r w:rsidRPr="00E21AA1">
        <w:rPr>
          <w:rFonts w:ascii="Luciole" w:hAnsi="Luciole"/>
          <w:bCs w:val="0"/>
          <w:sz w:val="32"/>
          <w:szCs w:val="32"/>
        </w:rPr>
        <w:t xml:space="preserve"> : Lettre d’informations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mensuelle en gros caractères,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en braille et par courriel</w:t>
      </w:r>
    </w:p>
    <w:p w14:paraId="476D254A" w14:textId="2BA064E3" w:rsidR="00E21AA1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E21AA1">
        <w:rPr>
          <w:rFonts w:ascii="Luciole" w:hAnsi="Luciole"/>
          <w:bCs w:val="0"/>
          <w:sz w:val="32"/>
          <w:szCs w:val="32"/>
        </w:rPr>
        <w:lastRenderedPageBreak/>
        <w:t>• Site internet facile d’usage avec pages</w:t>
      </w:r>
      <w:r w:rsidRPr="00D25598">
        <w:rPr>
          <w:rFonts w:ascii="Luciole" w:hAnsi="Luciole"/>
          <w:bCs w:val="0"/>
          <w:sz w:val="32"/>
          <w:szCs w:val="32"/>
        </w:rPr>
        <w:t xml:space="preserve"> </w:t>
      </w:r>
      <w:r w:rsidRPr="00E21AA1">
        <w:rPr>
          <w:rFonts w:ascii="Luciole" w:hAnsi="Luciole"/>
          <w:bCs w:val="0"/>
          <w:sz w:val="32"/>
          <w:szCs w:val="32"/>
        </w:rPr>
        <w:t>dédiées à l’accessibilité pour chaque</w:t>
      </w:r>
      <w:r w:rsidRPr="00D25598">
        <w:rPr>
          <w:rFonts w:ascii="Luciole" w:hAnsi="Luciole"/>
          <w:bCs w:val="0"/>
          <w:sz w:val="32"/>
          <w:szCs w:val="32"/>
        </w:rPr>
        <w:t xml:space="preserve"> type de besoin : leschampslibres.fr</w:t>
      </w:r>
    </w:p>
    <w:p w14:paraId="439398EF" w14:textId="77777777" w:rsidR="00C3053C" w:rsidRPr="00C3053C" w:rsidRDefault="00595E59" w:rsidP="00C3053C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4341961B" w14:textId="2D17ED64" w:rsidR="00E21AA1" w:rsidRPr="00D25598" w:rsidRDefault="00E21AA1" w:rsidP="00D25598">
      <w:pPr>
        <w:pStyle w:val="Titre1"/>
        <w:jc w:val="center"/>
      </w:pPr>
      <w:bookmarkStart w:id="7" w:name="_Faire_une_pause"/>
      <w:bookmarkEnd w:id="7"/>
      <w:r w:rsidRPr="00D25598">
        <w:t>Faire une pause</w:t>
      </w:r>
    </w:p>
    <w:p w14:paraId="6C10E84D" w14:textId="569E76C0" w:rsidR="00E21AA1" w:rsidRPr="00E21AA1" w:rsidRDefault="00E21AA1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E21AA1">
        <w:rPr>
          <w:rFonts w:ascii="Luciole" w:hAnsi="Luciole"/>
          <w:sz w:val="32"/>
          <w:szCs w:val="32"/>
        </w:rPr>
        <w:t>• Assises dans les différents espaces</w:t>
      </w:r>
    </w:p>
    <w:p w14:paraId="02221008" w14:textId="746533A2" w:rsidR="00E21AA1" w:rsidRPr="00E21AA1" w:rsidRDefault="00E21AA1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E21AA1">
        <w:rPr>
          <w:rFonts w:ascii="Luciole" w:hAnsi="Luciole"/>
          <w:sz w:val="32"/>
          <w:szCs w:val="32"/>
        </w:rPr>
        <w:t>• Toilettes accessibles, équipées d’alarmes lumineuses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et de robinets à déclenchement automatique</w:t>
      </w:r>
    </w:p>
    <w:p w14:paraId="6FCDA36C" w14:textId="77777777" w:rsidR="00E21AA1" w:rsidRPr="00E21AA1" w:rsidRDefault="00E21AA1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E21AA1">
        <w:rPr>
          <w:rFonts w:ascii="Luciole" w:hAnsi="Luciole"/>
          <w:sz w:val="32"/>
          <w:szCs w:val="32"/>
        </w:rPr>
        <w:t>• Climatisation et fontaines à eau</w:t>
      </w:r>
    </w:p>
    <w:p w14:paraId="7F868A7B" w14:textId="7DE4E6CC" w:rsidR="00E21AA1" w:rsidRPr="00E21AA1" w:rsidRDefault="00E21AA1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E21AA1">
        <w:rPr>
          <w:rFonts w:ascii="Luciole" w:hAnsi="Luciole"/>
          <w:sz w:val="32"/>
          <w:szCs w:val="32"/>
        </w:rPr>
        <w:t>• Prêt de casques anti-bruit, d’objets apaisants,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d’éventails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d’expression des besoins aux différents points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d’accueil</w:t>
      </w:r>
    </w:p>
    <w:p w14:paraId="762FAA69" w14:textId="677B9082" w:rsidR="00E21AA1" w:rsidRPr="00E21AA1" w:rsidRDefault="00E21AA1" w:rsidP="00E21AA1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>• Accès wifi et prises USB/électriques</w:t>
      </w:r>
    </w:p>
    <w:p w14:paraId="4E482915" w14:textId="77777777" w:rsidR="007642F9" w:rsidRPr="00D25598" w:rsidRDefault="007642F9" w:rsidP="00AB0812">
      <w:pPr>
        <w:spacing w:after="0" w:line="240" w:lineRule="auto"/>
        <w:rPr>
          <w:rFonts w:ascii="Luciole" w:hAnsi="Luciole"/>
          <w:bCs w:val="0"/>
          <w:sz w:val="32"/>
          <w:szCs w:val="32"/>
        </w:rPr>
      </w:pPr>
    </w:p>
    <w:p w14:paraId="440A1E67" w14:textId="44F46035" w:rsidR="00E21AA1" w:rsidRPr="00D25598" w:rsidRDefault="00E21AA1" w:rsidP="00E21AA1">
      <w:pPr>
        <w:spacing w:after="0" w:line="240" w:lineRule="auto"/>
        <w:jc w:val="center"/>
        <w:rPr>
          <w:rFonts w:ascii="Luciole" w:hAnsi="Luciole"/>
          <w:b/>
          <w:sz w:val="36"/>
          <w:szCs w:val="36"/>
        </w:rPr>
      </w:pPr>
      <w:r w:rsidRPr="00D25598">
        <w:rPr>
          <w:rFonts w:ascii="Luciole" w:hAnsi="Luciole"/>
          <w:b/>
          <w:sz w:val="36"/>
          <w:szCs w:val="36"/>
        </w:rPr>
        <w:t>Bon à savoir</w:t>
      </w:r>
    </w:p>
    <w:p w14:paraId="3690C89E" w14:textId="59175C87" w:rsidR="00E21AA1" w:rsidRPr="00D25598" w:rsidRDefault="00E21AA1" w:rsidP="00E21AA1">
      <w:pPr>
        <w:spacing w:after="0" w:line="240" w:lineRule="auto"/>
        <w:rPr>
          <w:rFonts w:ascii="Luciole" w:hAnsi="Luciole"/>
          <w:sz w:val="32"/>
          <w:szCs w:val="32"/>
        </w:rPr>
      </w:pPr>
      <w:r w:rsidRPr="00E21AA1">
        <w:rPr>
          <w:rFonts w:ascii="Luciole" w:hAnsi="Luciole"/>
          <w:sz w:val="32"/>
          <w:szCs w:val="32"/>
        </w:rPr>
        <w:t>Vidéo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de présentation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des Champs Libres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en LSF et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sous-titrée, sur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leschampslibres.fr</w:t>
      </w:r>
      <w:r w:rsidRPr="00D25598">
        <w:rPr>
          <w:rFonts w:ascii="Luciole" w:hAnsi="Luciole"/>
          <w:sz w:val="32"/>
          <w:szCs w:val="32"/>
        </w:rPr>
        <w:t xml:space="preserve"> </w:t>
      </w:r>
      <w:r w:rsidRPr="00E21AA1">
        <w:rPr>
          <w:rFonts w:ascii="Luciole" w:hAnsi="Luciole"/>
          <w:sz w:val="32"/>
          <w:szCs w:val="32"/>
        </w:rPr>
        <w:t>ou en scannant</w:t>
      </w:r>
      <w:r w:rsidRPr="00D25598">
        <w:rPr>
          <w:rFonts w:ascii="Luciole" w:hAnsi="Luciole"/>
          <w:sz w:val="32"/>
          <w:szCs w:val="32"/>
        </w:rPr>
        <w:t xml:space="preserve"> ce QR code :</w:t>
      </w:r>
    </w:p>
    <w:p w14:paraId="35AD6CEE" w14:textId="294F3706" w:rsidR="00E21AA1" w:rsidRPr="00D25598" w:rsidRDefault="00E21AA1" w:rsidP="00E21AA1">
      <w:pPr>
        <w:spacing w:after="0" w:line="240" w:lineRule="auto"/>
        <w:jc w:val="center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noProof/>
          <w:sz w:val="32"/>
          <w:szCs w:val="32"/>
        </w:rPr>
        <w:drawing>
          <wp:inline distT="0" distB="0" distL="0" distR="0" wp14:anchorId="0CBFFE40" wp14:editId="17F81F94">
            <wp:extent cx="1296000" cy="1330555"/>
            <wp:effectExtent l="0" t="0" r="0" b="317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lum contrast="4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5302" b="-411"/>
                    <a:stretch/>
                  </pic:blipFill>
                  <pic:spPr bwMode="auto">
                    <a:xfrm>
                      <a:off x="0" y="0"/>
                      <a:ext cx="1302716" cy="133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71EC9" w14:textId="77777777" w:rsidR="00D25598" w:rsidRPr="00D25598" w:rsidRDefault="00D25598" w:rsidP="00E21AA1">
      <w:pPr>
        <w:spacing w:after="0" w:line="240" w:lineRule="auto"/>
        <w:jc w:val="center"/>
        <w:rPr>
          <w:rFonts w:ascii="Luciole" w:hAnsi="Luciole"/>
          <w:sz w:val="32"/>
          <w:szCs w:val="32"/>
        </w:rPr>
      </w:pPr>
    </w:p>
    <w:p w14:paraId="6BCCCE88" w14:textId="77777777" w:rsidR="00C3053C" w:rsidRPr="00C3053C" w:rsidRDefault="00595E59" w:rsidP="00C3053C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33FD7B0B" w14:textId="77777777" w:rsidR="00D25598" w:rsidRPr="00D25598" w:rsidRDefault="00D25598">
      <w:pPr>
        <w:rPr>
          <w:rFonts w:ascii="Luciole" w:hAnsi="Luciole"/>
          <w:b/>
          <w:bCs w:val="0"/>
          <w:sz w:val="36"/>
          <w:szCs w:val="36"/>
        </w:rPr>
      </w:pPr>
      <w:r w:rsidRPr="00D25598">
        <w:rPr>
          <w:rFonts w:ascii="Luciole" w:hAnsi="Luciole"/>
          <w:b/>
          <w:bCs w:val="0"/>
          <w:sz w:val="36"/>
          <w:szCs w:val="36"/>
        </w:rPr>
        <w:br w:type="page"/>
      </w:r>
    </w:p>
    <w:p w14:paraId="12706389" w14:textId="7CA729DA" w:rsidR="00D25598" w:rsidRPr="00D25598" w:rsidRDefault="00D25598" w:rsidP="00D25598">
      <w:pPr>
        <w:pStyle w:val="Titre1"/>
        <w:jc w:val="center"/>
        <w:rPr>
          <w:bCs w:val="0"/>
        </w:rPr>
      </w:pPr>
      <w:bookmarkStart w:id="8" w:name="_Contact"/>
      <w:bookmarkEnd w:id="8"/>
      <w:r w:rsidRPr="00D25598">
        <w:rPr>
          <w:bCs w:val="0"/>
        </w:rPr>
        <w:lastRenderedPageBreak/>
        <w:t>Contact</w:t>
      </w:r>
    </w:p>
    <w:p w14:paraId="3E1B5AD8" w14:textId="2E33C098" w:rsidR="00D25598" w:rsidRPr="00D25598" w:rsidRDefault="00D25598" w:rsidP="00D25598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 xml:space="preserve">Sylvie </w:t>
      </w:r>
      <w:proofErr w:type="spellStart"/>
      <w:r w:rsidRPr="00D25598">
        <w:rPr>
          <w:rFonts w:ascii="Luciole" w:hAnsi="Luciole"/>
          <w:sz w:val="32"/>
          <w:szCs w:val="32"/>
        </w:rPr>
        <w:t>Ganche</w:t>
      </w:r>
      <w:proofErr w:type="spellEnd"/>
      <w:r w:rsidRPr="00D25598">
        <w:rPr>
          <w:rFonts w:ascii="Luciole" w:hAnsi="Luciole"/>
          <w:sz w:val="32"/>
          <w:szCs w:val="32"/>
        </w:rPr>
        <w:t>, responsable accessibilité</w:t>
      </w:r>
    </w:p>
    <w:p w14:paraId="3A78F4CC" w14:textId="77777777" w:rsidR="00D25598" w:rsidRPr="00D25598" w:rsidRDefault="00D25598" w:rsidP="00D25598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/>
          <w:sz w:val="32"/>
          <w:szCs w:val="32"/>
        </w:rPr>
        <w:t>Tél : 02 23 40 66 05</w:t>
      </w:r>
    </w:p>
    <w:p w14:paraId="327B6C7F" w14:textId="434B34B4" w:rsidR="00D25598" w:rsidRPr="00D25598" w:rsidRDefault="00595E59" w:rsidP="00D25598">
      <w:pPr>
        <w:spacing w:after="0" w:line="240" w:lineRule="auto"/>
        <w:rPr>
          <w:rFonts w:ascii="Luciole" w:hAnsi="Luciole"/>
          <w:sz w:val="32"/>
          <w:szCs w:val="32"/>
        </w:rPr>
      </w:pPr>
      <w:hyperlink r:id="rId9" w:history="1">
        <w:r w:rsidR="00D25598" w:rsidRPr="00D25598">
          <w:rPr>
            <w:rStyle w:val="Lienhypertexte"/>
            <w:rFonts w:ascii="Luciole" w:hAnsi="Luciole"/>
            <w:sz w:val="32"/>
            <w:szCs w:val="32"/>
          </w:rPr>
          <w:t>accessibilite@leschampslibres.fr</w:t>
        </w:r>
      </w:hyperlink>
    </w:p>
    <w:p w14:paraId="091F26EF" w14:textId="77777777" w:rsidR="00D25598" w:rsidRPr="00D25598" w:rsidRDefault="00D25598" w:rsidP="00D25598">
      <w:pPr>
        <w:pStyle w:val="Titre1"/>
        <w:jc w:val="center"/>
        <w:rPr>
          <w:rFonts w:cs="Calibri"/>
        </w:rPr>
      </w:pPr>
      <w:r w:rsidRPr="00D25598">
        <w:t>Accéder au bâtiment</w:t>
      </w:r>
    </w:p>
    <w:p w14:paraId="6FA14473" w14:textId="71479E45" w:rsidR="00D25598" w:rsidRPr="00D25598" w:rsidRDefault="00D25598" w:rsidP="00D25598">
      <w:pPr>
        <w:spacing w:after="0" w:line="240" w:lineRule="auto"/>
        <w:rPr>
          <w:rFonts w:ascii="Luciole" w:hAnsi="Luciole" w:cs="Calibri"/>
          <w:sz w:val="32"/>
          <w:szCs w:val="32"/>
        </w:rPr>
      </w:pPr>
      <w:r w:rsidRPr="00D25598">
        <w:rPr>
          <w:rFonts w:ascii="Luciole" w:hAnsi="Luciole" w:cs="Calibri"/>
          <w:sz w:val="32"/>
          <w:szCs w:val="32"/>
        </w:rPr>
        <w:t>• Entrée principale : 10, cours des Alliés &gt; face à l’Esplanade Charles de Gaulle</w:t>
      </w:r>
    </w:p>
    <w:p w14:paraId="5FF96200" w14:textId="5149C33B" w:rsidR="00D25598" w:rsidRPr="00D25598" w:rsidRDefault="00D25598" w:rsidP="00D25598">
      <w:pPr>
        <w:spacing w:after="0" w:line="240" w:lineRule="auto"/>
        <w:rPr>
          <w:rFonts w:ascii="Luciole" w:hAnsi="Luciole" w:cs="Calibri"/>
          <w:sz w:val="32"/>
          <w:szCs w:val="32"/>
        </w:rPr>
      </w:pPr>
      <w:r w:rsidRPr="00D25598">
        <w:rPr>
          <w:rFonts w:ascii="Luciole" w:hAnsi="Luciole" w:cs="Calibri"/>
          <w:sz w:val="32"/>
          <w:szCs w:val="32"/>
        </w:rPr>
        <w:t>• Entrée Auditorium par la verrière &gt; près de l’escalier extérieur, cours des Alliés</w:t>
      </w:r>
    </w:p>
    <w:p w14:paraId="7D3192EE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sz w:val="32"/>
          <w:szCs w:val="32"/>
        </w:rPr>
      </w:pPr>
      <w:r w:rsidRPr="00D25598">
        <w:rPr>
          <w:rFonts w:ascii="Luciole" w:hAnsi="Luciole" w:cs="Calibri"/>
          <w:sz w:val="32"/>
          <w:szCs w:val="32"/>
        </w:rPr>
        <w:t>• Pour l’accueil des groupes et des professionnels :</w:t>
      </w:r>
    </w:p>
    <w:p w14:paraId="0AD11DBD" w14:textId="1528D7F4" w:rsidR="00D25598" w:rsidRDefault="00D25598" w:rsidP="00D25598">
      <w:pPr>
        <w:spacing w:after="0" w:line="240" w:lineRule="auto"/>
        <w:rPr>
          <w:rFonts w:ascii="Luciole" w:hAnsi="Luciole" w:cs="Calibri"/>
          <w:sz w:val="32"/>
          <w:szCs w:val="32"/>
        </w:rPr>
      </w:pPr>
      <w:r w:rsidRPr="00D25598">
        <w:rPr>
          <w:rFonts w:ascii="Luciole" w:hAnsi="Luciole" w:cs="Calibri"/>
          <w:sz w:val="32"/>
          <w:szCs w:val="32"/>
        </w:rPr>
        <w:t>La réception &gt; 46, boulevard Magenta</w:t>
      </w:r>
    </w:p>
    <w:p w14:paraId="735D1212" w14:textId="77777777" w:rsidR="00D25598" w:rsidRDefault="00D25598" w:rsidP="00D25598">
      <w:pPr>
        <w:pStyle w:val="Titre1"/>
        <w:jc w:val="center"/>
        <w:rPr>
          <w:bCs w:val="0"/>
        </w:rPr>
      </w:pPr>
      <w:r w:rsidRPr="00D25598">
        <w:rPr>
          <w:bCs w:val="0"/>
        </w:rPr>
        <w:t>Venir aux Champs Libres</w:t>
      </w:r>
    </w:p>
    <w:p w14:paraId="6327A19F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Métro lignes a et b stations Gares, Charles de Gaulle</w:t>
      </w:r>
    </w:p>
    <w:p w14:paraId="02704ECC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Bus arrêts Charles de Gaulle, Gares, Liberté</w:t>
      </w:r>
    </w:p>
    <w:p w14:paraId="298B8928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Gares SNCF et routière à 100 m</w:t>
      </w:r>
    </w:p>
    <w:p w14:paraId="118FC98D" w14:textId="3A095893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Réseau express vélo (15 circuits pour nous rejoindre</w:t>
      </w:r>
      <w:r>
        <w:rPr>
          <w:rFonts w:ascii="Luciole" w:hAnsi="Luciole" w:cs="Calibri"/>
          <w:bCs w:val="0"/>
          <w:sz w:val="36"/>
          <w:szCs w:val="36"/>
        </w:rPr>
        <w:t xml:space="preserve"> </w:t>
      </w:r>
      <w:r w:rsidRPr="00D25598">
        <w:rPr>
          <w:rFonts w:ascii="Luciole" w:hAnsi="Luciole" w:cs="Calibri"/>
          <w:bCs w:val="0"/>
          <w:sz w:val="36"/>
          <w:szCs w:val="36"/>
        </w:rPr>
        <w:t>depuis la métropole)</w:t>
      </w:r>
    </w:p>
    <w:p w14:paraId="5433DBF2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Parking Charles de Gaulle</w:t>
      </w:r>
    </w:p>
    <w:p w14:paraId="12110A24" w14:textId="424AFEA5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Parking relais des métros à 15 min. (gratuits sur</w:t>
      </w:r>
      <w:r>
        <w:rPr>
          <w:rFonts w:ascii="Luciole" w:hAnsi="Luciole" w:cs="Calibri"/>
          <w:bCs w:val="0"/>
          <w:sz w:val="36"/>
          <w:szCs w:val="36"/>
        </w:rPr>
        <w:t xml:space="preserve"> </w:t>
      </w:r>
      <w:r w:rsidRPr="00D25598">
        <w:rPr>
          <w:rFonts w:ascii="Luciole" w:hAnsi="Luciole" w:cs="Calibri"/>
          <w:bCs w:val="0"/>
          <w:sz w:val="36"/>
          <w:szCs w:val="36"/>
        </w:rPr>
        <w:t>présentation d’un ticket ou d’une carte de métro)</w:t>
      </w:r>
    </w:p>
    <w:p w14:paraId="32BEBA2E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lastRenderedPageBreak/>
        <w:t xml:space="preserve">• </w:t>
      </w:r>
      <w:proofErr w:type="spellStart"/>
      <w:r w:rsidRPr="00D25598">
        <w:rPr>
          <w:rFonts w:ascii="Luciole" w:hAnsi="Luciole" w:cs="Calibri"/>
          <w:bCs w:val="0"/>
          <w:sz w:val="36"/>
          <w:szCs w:val="36"/>
        </w:rPr>
        <w:t>Handistar</w:t>
      </w:r>
      <w:proofErr w:type="spellEnd"/>
      <w:r w:rsidRPr="00D25598">
        <w:rPr>
          <w:rFonts w:ascii="Luciole" w:hAnsi="Luciole" w:cs="Calibri"/>
          <w:bCs w:val="0"/>
          <w:sz w:val="36"/>
          <w:szCs w:val="36"/>
        </w:rPr>
        <w:t xml:space="preserve"> : dépose et prise en charge Cours des Alliés</w:t>
      </w:r>
    </w:p>
    <w:p w14:paraId="4BE1CAEA" w14:textId="78F654B8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Stationnements PMR boulevard Magenta</w:t>
      </w:r>
      <w:r>
        <w:rPr>
          <w:rFonts w:ascii="Luciole" w:hAnsi="Luciole" w:cs="Calibri"/>
          <w:bCs w:val="0"/>
          <w:sz w:val="36"/>
          <w:szCs w:val="36"/>
        </w:rPr>
        <w:t xml:space="preserve"> </w:t>
      </w:r>
      <w:r w:rsidRPr="00D25598">
        <w:rPr>
          <w:rFonts w:ascii="Luciole" w:hAnsi="Luciole" w:cs="Calibri"/>
          <w:bCs w:val="0"/>
          <w:sz w:val="36"/>
          <w:szCs w:val="36"/>
        </w:rPr>
        <w:t>et Parking Charles de Gaulle</w:t>
      </w:r>
    </w:p>
    <w:p w14:paraId="30323F5C" w14:textId="77777777" w:rsidR="00D25598" w:rsidRPr="00D25598" w:rsidRDefault="00D25598" w:rsidP="00D25598">
      <w:pPr>
        <w:spacing w:after="0" w:line="240" w:lineRule="auto"/>
        <w:rPr>
          <w:rFonts w:ascii="Luciole" w:hAnsi="Luciole" w:cs="Calibri"/>
          <w:bCs w:val="0"/>
          <w:sz w:val="36"/>
          <w:szCs w:val="36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Parking à vélos aux entrées du bâtiment</w:t>
      </w:r>
    </w:p>
    <w:p w14:paraId="7FC4AE52" w14:textId="77777777" w:rsidR="00C3053C" w:rsidRDefault="00D25598" w:rsidP="00C3053C">
      <w:pPr>
        <w:spacing w:after="0" w:line="240" w:lineRule="auto"/>
        <w:rPr>
          <w:rFonts w:ascii="Luciole" w:hAnsi="Luciole"/>
          <w:sz w:val="32"/>
          <w:szCs w:val="32"/>
        </w:rPr>
      </w:pPr>
      <w:r w:rsidRPr="00D25598">
        <w:rPr>
          <w:rFonts w:ascii="Luciole" w:hAnsi="Luciole" w:cs="Calibri"/>
          <w:bCs w:val="0"/>
          <w:sz w:val="36"/>
          <w:szCs w:val="36"/>
        </w:rPr>
        <w:t>• Consignes à trottinettes à l’intérieur du bâtiment</w:t>
      </w:r>
      <w:r w:rsidRPr="00D25598">
        <w:rPr>
          <w:rFonts w:ascii="Luciole" w:hAnsi="Luciole" w:cs="Calibri"/>
          <w:b/>
          <w:bCs w:val="0"/>
          <w:sz w:val="36"/>
          <w:szCs w:val="36"/>
        </w:rPr>
        <w:br/>
      </w:r>
    </w:p>
    <w:p w14:paraId="1215F63D" w14:textId="65621B78" w:rsidR="00C3053C" w:rsidRPr="00C3053C" w:rsidRDefault="00595E59" w:rsidP="00C3053C">
      <w:pPr>
        <w:spacing w:after="0" w:line="240" w:lineRule="auto"/>
        <w:rPr>
          <w:rFonts w:ascii="Luciole" w:hAnsi="Luciole"/>
          <w:sz w:val="32"/>
          <w:szCs w:val="32"/>
        </w:rPr>
      </w:pPr>
      <w:hyperlink w:anchor="Sommaire" w:history="1">
        <w:r w:rsidR="00C3053C" w:rsidRPr="00C3053C">
          <w:rPr>
            <w:rStyle w:val="Lienhypertexte"/>
            <w:rFonts w:ascii="Luciole" w:hAnsi="Luciole"/>
            <w:sz w:val="32"/>
            <w:szCs w:val="32"/>
          </w:rPr>
          <w:t>Retour sommaire</w:t>
        </w:r>
      </w:hyperlink>
    </w:p>
    <w:p w14:paraId="01CE8BC3" w14:textId="6F943422" w:rsidR="00D25598" w:rsidRPr="00D25598" w:rsidRDefault="00D25598" w:rsidP="00D25598">
      <w:pPr>
        <w:spacing w:after="0" w:line="240" w:lineRule="auto"/>
        <w:rPr>
          <w:rFonts w:ascii="Luciole" w:hAnsi="Luciole" w:cs="Calibri"/>
          <w:b/>
          <w:bCs w:val="0"/>
          <w:sz w:val="36"/>
          <w:szCs w:val="36"/>
        </w:rPr>
      </w:pPr>
    </w:p>
    <w:sectPr w:rsidR="00D25598" w:rsidRPr="00D255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9F"/>
    <w:rsid w:val="00074E8E"/>
    <w:rsid w:val="00103167"/>
    <w:rsid w:val="00513DBA"/>
    <w:rsid w:val="0053417A"/>
    <w:rsid w:val="00595E59"/>
    <w:rsid w:val="00706CEC"/>
    <w:rsid w:val="007642F9"/>
    <w:rsid w:val="007A5AFA"/>
    <w:rsid w:val="00887817"/>
    <w:rsid w:val="00AB0812"/>
    <w:rsid w:val="00AC0A9F"/>
    <w:rsid w:val="00C3053C"/>
    <w:rsid w:val="00D25598"/>
    <w:rsid w:val="00E06294"/>
    <w:rsid w:val="00E07897"/>
    <w:rsid w:val="00E21AA1"/>
    <w:rsid w:val="00E4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DC0F"/>
  <w15:chartTrackingRefBased/>
  <w15:docId w15:val="{BDBFA176-C00C-4759-9901-B29C7218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bCs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53C"/>
  </w:style>
  <w:style w:type="paragraph" w:styleId="Titre1">
    <w:name w:val="heading 1"/>
    <w:basedOn w:val="Normal"/>
    <w:next w:val="Normal"/>
    <w:link w:val="Titre1Car"/>
    <w:uiPriority w:val="9"/>
    <w:qFormat/>
    <w:rsid w:val="00D25598"/>
    <w:pPr>
      <w:keepNext/>
      <w:keepLines/>
      <w:spacing w:before="360" w:after="80"/>
      <w:outlineLvl w:val="0"/>
    </w:pPr>
    <w:rPr>
      <w:rFonts w:ascii="Luciole" w:eastAsiaTheme="majorEastAsia" w:hAnsi="Luciole" w:cstheme="majorBidi"/>
      <w:b/>
      <w:color w:val="000000" w:themeColor="text1"/>
      <w:sz w:val="36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0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0A9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0A9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0A9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0A9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0A9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0A9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0A9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5598"/>
    <w:rPr>
      <w:rFonts w:ascii="Luciole" w:eastAsiaTheme="majorEastAsia" w:hAnsi="Luciole" w:cstheme="majorBidi"/>
      <w:b/>
      <w:color w:val="000000" w:themeColor="text1"/>
      <w:sz w:val="36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0A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0A9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0A9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0A9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0A9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0A9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0A9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0A9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0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0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0A9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0A9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0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0A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0A9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0A9F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0A9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0A9F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0A9F"/>
    <w:rPr>
      <w:b/>
      <w:bCs w:val="0"/>
      <w:smallCaps/>
      <w:color w:val="2E74B5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21AA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1AA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255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accessibilite@leschampslibres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ediation-accessibilite-bib@leschampslibres.f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ccessibilite@leschampslibr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3E901-BEC8-4867-9C00-39B725D1A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9</Pages>
  <Words>1129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Metropole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LEPAGE Dorian</dc:creator>
  <cp:keywords/>
  <dc:description/>
  <cp:lastModifiedBy>LEPAGE Dorian</cp:lastModifiedBy>
  <cp:revision>8</cp:revision>
  <dcterms:created xsi:type="dcterms:W3CDTF">2026-09-09T09:38:00Z</dcterms:created>
  <dcterms:modified xsi:type="dcterms:W3CDTF">2026-09-24T10:07:00Z</dcterms:modified>
</cp:coreProperties>
</file>